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A0" w:rsidRPr="00280DA0" w:rsidRDefault="00280DA0" w:rsidP="00280DA0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280DA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5.100, DE </w:t>
      </w:r>
      <w:proofErr w:type="gramStart"/>
      <w:r w:rsidRPr="00280DA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2</w:t>
      </w:r>
      <w:proofErr w:type="gramEnd"/>
      <w:r w:rsidRPr="00280DA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SETEMBRO DE 1966</w:t>
      </w:r>
    </w:p>
    <w:p w:rsidR="00280DA0" w:rsidRPr="00280DA0" w:rsidRDefault="00280DA0" w:rsidP="00280D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80DA0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abrir, à Previdência da República, o crédito especial de Cr$ 27.500.000 (Vinte e sete milhões e quinhentos mil cruzeiros), destinado à regularização de despesas autorizadas, com fundamento no parágrafo 1º do art. 48 do Código de Contabilidade da União, no exercício de 1960. </w:t>
      </w:r>
    </w:p>
    <w:p w:rsidR="00280DA0" w:rsidRPr="00280DA0" w:rsidRDefault="00280DA0" w:rsidP="00280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80DA0">
        <w:rPr>
          <w:rFonts w:ascii="Arial" w:eastAsia="Times New Roman" w:hAnsi="Arial" w:cs="Arial"/>
          <w:sz w:val="20"/>
          <w:szCs w:val="20"/>
          <w:lang w:eastAsia="pt-BR"/>
        </w:rPr>
        <w:t xml:space="preserve">(Publicada no Diário Oficial - Seção I- Parte I - de </w:t>
      </w:r>
      <w:proofErr w:type="gramStart"/>
      <w:r w:rsidRPr="00280DA0">
        <w:rPr>
          <w:rFonts w:ascii="Arial" w:eastAsia="Times New Roman" w:hAnsi="Arial" w:cs="Arial"/>
          <w:sz w:val="20"/>
          <w:szCs w:val="20"/>
          <w:lang w:eastAsia="pt-BR"/>
        </w:rPr>
        <w:t>5</w:t>
      </w:r>
      <w:proofErr w:type="gramEnd"/>
      <w:r w:rsidRPr="00280DA0">
        <w:rPr>
          <w:rFonts w:ascii="Arial" w:eastAsia="Times New Roman" w:hAnsi="Arial" w:cs="Arial"/>
          <w:sz w:val="20"/>
          <w:szCs w:val="20"/>
          <w:lang w:eastAsia="pt-BR"/>
        </w:rPr>
        <w:t xml:space="preserve"> de setembro de 1966)</w:t>
      </w:r>
    </w:p>
    <w:p w:rsidR="00280DA0" w:rsidRPr="00280DA0" w:rsidRDefault="00280DA0" w:rsidP="00280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80DA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  <w:bookmarkStart w:id="0" w:name="_GoBack"/>
      <w:bookmarkEnd w:id="0"/>
    </w:p>
    <w:p w:rsidR="00280DA0" w:rsidRPr="00280DA0" w:rsidRDefault="00280DA0" w:rsidP="00280D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80DA0">
        <w:rPr>
          <w:rFonts w:ascii="Arial" w:eastAsia="Times New Roman" w:hAnsi="Arial" w:cs="Arial"/>
          <w:sz w:val="20"/>
          <w:szCs w:val="20"/>
          <w:lang w:eastAsia="pt-BR"/>
        </w:rPr>
        <w:t>Na pág. 10.203, 1ª coluna, art. 1º, na citação 1.3.05,</w:t>
      </w:r>
      <w:r w:rsidRPr="00280DA0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280DA0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1.3.05 - Máquinas e acessórios de máquinas, de viaturas e aparelhos -  </w:t>
      </w:r>
      <w:proofErr w:type="gramStart"/>
      <w:r w:rsidRPr="00280DA0">
        <w:rPr>
          <w:rFonts w:ascii="Arial" w:eastAsia="Times New Roman" w:hAnsi="Arial" w:cs="Arial"/>
          <w:sz w:val="20"/>
          <w:szCs w:val="20"/>
          <w:lang w:eastAsia="pt-BR"/>
        </w:rPr>
        <w:t>1.500.000</w:t>
      </w:r>
      <w:proofErr w:type="gramEnd"/>
    </w:p>
    <w:p w:rsidR="00280DA0" w:rsidRPr="00280DA0" w:rsidRDefault="00280DA0" w:rsidP="00280D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80DA0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280DA0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1.3.05 - Máquinas e acessórios de máquinas, de viaturas e aparelhos -  </w:t>
      </w:r>
      <w:proofErr w:type="gramStart"/>
      <w:r w:rsidRPr="00280DA0">
        <w:rPr>
          <w:rFonts w:ascii="Arial" w:eastAsia="Times New Roman" w:hAnsi="Arial" w:cs="Arial"/>
          <w:sz w:val="20"/>
          <w:szCs w:val="20"/>
          <w:lang w:eastAsia="pt-BR"/>
        </w:rPr>
        <w:t>1.000.000</w:t>
      </w:r>
      <w:proofErr w:type="gramEnd"/>
    </w:p>
    <w:p w:rsidR="00280DA0" w:rsidRPr="00280DA0" w:rsidRDefault="00280DA0" w:rsidP="00280D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80DA0" w:rsidRPr="00280DA0" w:rsidRDefault="00280DA0" w:rsidP="00280D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80DA0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14/09/1966 </w:t>
      </w:r>
    </w:p>
    <w:p w:rsidR="00F20E7A" w:rsidRDefault="00F20E7A"/>
    <w:sectPr w:rsidR="00F20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A0"/>
    <w:rsid w:val="00280DA0"/>
    <w:rsid w:val="00F2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280DA0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0D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280DA0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0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0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9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2017-01-27T14:08:00Z</dcterms:created>
  <dcterms:modified xsi:type="dcterms:W3CDTF">2017-01-27T14:11:00Z</dcterms:modified>
</cp:coreProperties>
</file>