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0E" w:rsidRPr="00C6250E" w:rsidRDefault="00C6250E" w:rsidP="00C6250E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C6250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5.175, DE 1º DE DEZEMBRO DE </w:t>
      </w:r>
      <w:proofErr w:type="gramStart"/>
      <w:r w:rsidRPr="00C6250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C6250E" w:rsidRPr="00C6250E" w:rsidRDefault="00C6250E" w:rsidP="00C625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6250E">
        <w:rPr>
          <w:rFonts w:ascii="Arial" w:eastAsia="Times New Roman" w:hAnsi="Arial" w:cs="Arial"/>
          <w:sz w:val="20"/>
          <w:szCs w:val="20"/>
          <w:lang w:eastAsia="pt-BR"/>
        </w:rPr>
        <w:t xml:space="preserve">Autoriza a abertura do crédito especial de Cr$ 2.117.209.671,00 (dois bilhões, cento e dezessete milhões, duzentos e nove mil, seiscentos e setenta e </w:t>
      </w:r>
      <w:proofErr w:type="gramStart"/>
      <w:r w:rsidRPr="00C6250E">
        <w:rPr>
          <w:rFonts w:ascii="Arial" w:eastAsia="Times New Roman" w:hAnsi="Arial" w:cs="Arial"/>
          <w:sz w:val="20"/>
          <w:szCs w:val="20"/>
          <w:lang w:eastAsia="pt-BR"/>
        </w:rPr>
        <w:t>um cruzeiros</w:t>
      </w:r>
      <w:proofErr w:type="gramEnd"/>
      <w:r w:rsidRPr="00C6250E">
        <w:rPr>
          <w:rFonts w:ascii="Arial" w:eastAsia="Times New Roman" w:hAnsi="Arial" w:cs="Arial"/>
          <w:sz w:val="20"/>
          <w:szCs w:val="20"/>
          <w:lang w:eastAsia="pt-BR"/>
        </w:rPr>
        <w:t xml:space="preserve">), para restituição a "The Bank </w:t>
      </w:r>
      <w:proofErr w:type="spellStart"/>
      <w:r w:rsidRPr="00C6250E">
        <w:rPr>
          <w:rFonts w:ascii="Arial" w:eastAsia="Times New Roman" w:hAnsi="Arial" w:cs="Arial"/>
          <w:sz w:val="20"/>
          <w:szCs w:val="20"/>
          <w:lang w:eastAsia="pt-BR"/>
        </w:rPr>
        <w:t>of</w:t>
      </w:r>
      <w:proofErr w:type="spellEnd"/>
      <w:r w:rsidRPr="00C6250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6250E">
        <w:rPr>
          <w:rFonts w:ascii="Arial" w:eastAsia="Times New Roman" w:hAnsi="Arial" w:cs="Arial"/>
          <w:sz w:val="20"/>
          <w:szCs w:val="20"/>
          <w:lang w:eastAsia="pt-BR"/>
        </w:rPr>
        <w:t>Tokio</w:t>
      </w:r>
      <w:proofErr w:type="spellEnd"/>
      <w:r w:rsidRPr="00C6250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6250E">
        <w:rPr>
          <w:rFonts w:ascii="Arial" w:eastAsia="Times New Roman" w:hAnsi="Arial" w:cs="Arial"/>
          <w:sz w:val="20"/>
          <w:szCs w:val="20"/>
          <w:lang w:eastAsia="pt-BR"/>
        </w:rPr>
        <w:t>Ltd</w:t>
      </w:r>
      <w:proofErr w:type="spellEnd"/>
      <w:r w:rsidRPr="00C6250E">
        <w:rPr>
          <w:rFonts w:ascii="Arial" w:eastAsia="Times New Roman" w:hAnsi="Arial" w:cs="Arial"/>
          <w:sz w:val="20"/>
          <w:szCs w:val="20"/>
          <w:lang w:eastAsia="pt-BR"/>
        </w:rPr>
        <w:t xml:space="preserve">.", sucessor de "The Yokohama </w:t>
      </w:r>
      <w:proofErr w:type="spellStart"/>
      <w:r w:rsidRPr="00C6250E">
        <w:rPr>
          <w:rFonts w:ascii="Arial" w:eastAsia="Times New Roman" w:hAnsi="Arial" w:cs="Arial"/>
          <w:sz w:val="20"/>
          <w:szCs w:val="20"/>
          <w:lang w:eastAsia="pt-BR"/>
        </w:rPr>
        <w:t>Specie</w:t>
      </w:r>
      <w:proofErr w:type="spellEnd"/>
      <w:r w:rsidRPr="00C6250E">
        <w:rPr>
          <w:rFonts w:ascii="Arial" w:eastAsia="Times New Roman" w:hAnsi="Arial" w:cs="Arial"/>
          <w:sz w:val="20"/>
          <w:szCs w:val="20"/>
          <w:lang w:eastAsia="pt-BR"/>
        </w:rPr>
        <w:t xml:space="preserve"> Bank </w:t>
      </w:r>
      <w:proofErr w:type="spellStart"/>
      <w:r w:rsidRPr="00C6250E">
        <w:rPr>
          <w:rFonts w:ascii="Arial" w:eastAsia="Times New Roman" w:hAnsi="Arial" w:cs="Arial"/>
          <w:sz w:val="20"/>
          <w:szCs w:val="20"/>
          <w:lang w:eastAsia="pt-BR"/>
        </w:rPr>
        <w:t>Ltd</w:t>
      </w:r>
      <w:proofErr w:type="spellEnd"/>
      <w:r w:rsidRPr="00C6250E">
        <w:rPr>
          <w:rFonts w:ascii="Arial" w:eastAsia="Times New Roman" w:hAnsi="Arial" w:cs="Arial"/>
          <w:sz w:val="20"/>
          <w:szCs w:val="20"/>
          <w:lang w:eastAsia="pt-BR"/>
        </w:rPr>
        <w:t xml:space="preserve">.". </w:t>
      </w:r>
    </w:p>
    <w:p w:rsidR="00C6250E" w:rsidRPr="00C6250E" w:rsidRDefault="00C6250E" w:rsidP="00C625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C6250E">
        <w:rPr>
          <w:rFonts w:ascii="Arial" w:eastAsia="Times New Roman" w:hAnsi="Arial" w:cs="Arial"/>
          <w:sz w:val="20"/>
          <w:szCs w:val="20"/>
          <w:lang w:eastAsia="pt-BR"/>
        </w:rPr>
        <w:t>(Publicada no D. O - Seção I - Parte I - de 2/12/1966)</w:t>
      </w:r>
    </w:p>
    <w:p w:rsidR="00C6250E" w:rsidRPr="00C6250E" w:rsidRDefault="00C6250E" w:rsidP="00C625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6250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RETIFICAÇÃO </w:t>
      </w:r>
    </w:p>
    <w:p w:rsidR="00C6250E" w:rsidRPr="00C6250E" w:rsidRDefault="00C6250E" w:rsidP="00C625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6250E">
        <w:rPr>
          <w:rFonts w:ascii="Arial" w:eastAsia="Times New Roman" w:hAnsi="Arial" w:cs="Arial"/>
          <w:sz w:val="20"/>
          <w:szCs w:val="20"/>
          <w:lang w:eastAsia="pt-BR"/>
        </w:rPr>
        <w:t>Na página 14.003, 1ª coluna, nas assinaturas, </w:t>
      </w:r>
    </w:p>
    <w:p w:rsidR="00C6250E" w:rsidRPr="00C6250E" w:rsidRDefault="00C6250E" w:rsidP="00C625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6250E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C6250E">
        <w:rPr>
          <w:rFonts w:ascii="Arial" w:eastAsia="Times New Roman" w:hAnsi="Arial" w:cs="Arial"/>
          <w:sz w:val="20"/>
          <w:szCs w:val="20"/>
          <w:lang w:eastAsia="pt-BR"/>
        </w:rPr>
        <w:br/>
        <w:t>H.CASTELLO BRANCO</w:t>
      </w:r>
      <w:r w:rsidRPr="00C6250E">
        <w:rPr>
          <w:rFonts w:ascii="Arial" w:eastAsia="Times New Roman" w:hAnsi="Arial" w:cs="Arial"/>
          <w:sz w:val="20"/>
          <w:szCs w:val="20"/>
          <w:lang w:eastAsia="pt-BR"/>
        </w:rPr>
        <w:br/>
        <w:t>Octávio Bulhões</w:t>
      </w:r>
    </w:p>
    <w:p w:rsidR="00C6250E" w:rsidRPr="00C6250E" w:rsidRDefault="00C6250E" w:rsidP="00C625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6250E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C6250E">
        <w:rPr>
          <w:rFonts w:ascii="Arial" w:eastAsia="Times New Roman" w:hAnsi="Arial" w:cs="Arial"/>
          <w:sz w:val="20"/>
          <w:szCs w:val="20"/>
          <w:lang w:eastAsia="pt-BR"/>
        </w:rPr>
        <w:br/>
        <w:t>H.CASTELLO BRANCO</w:t>
      </w:r>
      <w:r w:rsidRPr="00C6250E">
        <w:rPr>
          <w:rFonts w:ascii="Arial" w:eastAsia="Times New Roman" w:hAnsi="Arial" w:cs="Arial"/>
          <w:sz w:val="20"/>
          <w:szCs w:val="20"/>
          <w:lang w:eastAsia="pt-BR"/>
        </w:rPr>
        <w:br/>
        <w:t>Eduardo Lopes Rodrigues</w:t>
      </w:r>
    </w:p>
    <w:p w:rsidR="00C6250E" w:rsidRPr="00C6250E" w:rsidRDefault="00C6250E" w:rsidP="00C62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6250E" w:rsidRPr="00C6250E" w:rsidRDefault="00C6250E" w:rsidP="00C625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6250E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09/12/1966 </w:t>
      </w:r>
    </w:p>
    <w:p w:rsidR="00F96F0C" w:rsidRDefault="00F96F0C"/>
    <w:sectPr w:rsidR="00F96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0E"/>
    <w:rsid w:val="00C6250E"/>
    <w:rsid w:val="00F9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C6250E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25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C6250E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2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2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6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4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9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2017-02-06T12:05:00Z</dcterms:created>
  <dcterms:modified xsi:type="dcterms:W3CDTF">2017-02-06T12:07:00Z</dcterms:modified>
</cp:coreProperties>
</file>