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46" w:rsidRPr="00D64046" w:rsidRDefault="00D64046" w:rsidP="00D6404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7.813, de </w:t>
      </w:r>
      <w:proofErr w:type="gramStart"/>
      <w:r w:rsidRPr="00D6404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5</w:t>
      </w:r>
      <w:proofErr w:type="gramEnd"/>
      <w:r w:rsidRPr="00D6404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Setembro de 1989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MENSAGEM DE VETO Nº 494, DE 08 DE JUNHO DE </w:t>
      </w:r>
      <w:proofErr w:type="gram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>1989</w:t>
      </w:r>
      <w:proofErr w:type="gramEnd"/>
    </w:p>
    <w:p w:rsidR="00D64046" w:rsidRPr="00D64046" w:rsidRDefault="00D64046" w:rsidP="00D6404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EXCELENTÍSSIMO SENHOR PRESIDENTE DO SENADO FEDERAL: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     Tenho a honra de comunicar a Vossa Excelência que, nos termos do parágrafo 1º do art. 66 da Constituição Federal, </w:t>
      </w:r>
      <w:proofErr w:type="gram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>resolvi</w:t>
      </w:r>
      <w:proofErr w:type="gramEnd"/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 vetar parcialmente o Projeto de Lei nº 6, de 1989 - CN, que " autoriza o Poder Executivo a abrir ao Orçamento Fiscal da União créditos adicionais, até o limite de </w:t>
      </w:r>
      <w:proofErr w:type="spell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>NCz</w:t>
      </w:r>
      <w:proofErr w:type="spellEnd"/>
      <w:r w:rsidRPr="00D64046">
        <w:rPr>
          <w:rFonts w:ascii="Arial" w:eastAsia="Times New Roman" w:hAnsi="Arial" w:cs="Arial"/>
          <w:sz w:val="20"/>
          <w:szCs w:val="20"/>
          <w:lang w:eastAsia="pt-BR"/>
        </w:rPr>
        <w:t>$ 129.922.059.309,00, e dá outras providências".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O veto incide sobre os seguintes dispositivos do Projeto e de sue Anexo XI:</w:t>
      </w:r>
    </w:p>
    <w:p w:rsidR="00D64046" w:rsidRPr="00D64046" w:rsidRDefault="00D64046" w:rsidP="00D640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Incide I do art. 7º, por considerá-lo inconstitucional.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     A proposta de alteração do descritor do Projeto </w:t>
      </w:r>
      <w:proofErr w:type="gram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" </w:t>
      </w:r>
      <w:proofErr w:type="gramEnd"/>
      <w:r w:rsidRPr="00D64046">
        <w:rPr>
          <w:rFonts w:ascii="Arial" w:eastAsia="Times New Roman" w:hAnsi="Arial" w:cs="Arial"/>
          <w:sz w:val="20"/>
          <w:szCs w:val="20"/>
          <w:lang w:eastAsia="pt-BR"/>
        </w:rPr>
        <w:t>Saneamento Ambiental em Áreas Urbanas", a cargo do Departamento Nacional de Obras e Saneamento", código 13208.13764481.297, objeto desse inciso, envolve detalhamento de despesas para cuja execução inexistem recursos, face às dotações consignadas ao projeto já terem sido comprometidas, em sua quase totalidade, com o atendimento da programação contida em descritor anteriormente aprovado pelo Congresso Nacional.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Dessa forma, caracteriza-se uma autorização de despesa sem indicação de dotação disponível ferindo, assim, o disposto no inciso II do § 3º do art. 166 da Constituição.</w:t>
      </w:r>
    </w:p>
    <w:p w:rsidR="00D64046" w:rsidRPr="00D64046" w:rsidRDefault="00D64046" w:rsidP="00D640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Art. 13 e seus parágrafos, por contrariarem o interesse público.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     A Lei nº 7.730, de 1989, restringiu a emissão de títulos do Tesouro Nacional ao montante das necessidades de rolagem do serviço da dívida pública mobiliária federal, </w:t>
      </w:r>
      <w:proofErr w:type="gram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>visando ,</w:t>
      </w:r>
      <w:proofErr w:type="gramEnd"/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 com o apoio do Congresso Nacional, ao combate à escalada inflacionária, mediante a redução do </w:t>
      </w:r>
      <w:proofErr w:type="spell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>deficit</w:t>
      </w:r>
      <w:proofErr w:type="spellEnd"/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 público.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A atual conjuntura econômica exige novos esforços do setor público no sentido de reduzir suas necessidades de financiamento junto ao mercado e permitir que a poupança financeira seja canalizada de forma mais acentuada para o setor privado.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Além disso, a autorização contida no aludido artigo ocasionaria a elevação das despesas do Governo Federal, aumentando os encargos financeiros decorrentes da emissão dos títulos públicos, sem que haja indicação de fonte de recursos para sua cobertura.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Ressalto, ainda, que a aceitação de autorização de despesas sem indicação de fontes constitui-se em precedente, com resultados negativos à administração orçamentária da União.</w:t>
      </w:r>
    </w:p>
    <w:p w:rsidR="00D64046" w:rsidRPr="00D64046" w:rsidRDefault="00D64046" w:rsidP="00D640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Art. 14 e seus parágrafos, porque contrariam o art. 63, I, e 166, §3º, II, da Constituição.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Os projetos que modifiquem o Orçamento e os de iniciativa exclusiva do Presidente da República só poderão sofrer emendas que "indiquem os recursos necessários, admitidos apenas os provenientes de anulação de despesa...".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A fonte de recurso indicada no art. 14 não atende a esse comando constitucional.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- Anexo XI, no que se refere à abertura de crédito especial em favor do "Projeto Padre Cícero", código 19203.07401833.600, por ser contrário ao interesse público.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     Quando foi proposto pelo Poder Executivo o Projeto de Lei ao Congresso Nacional, em maio próximo passado, o desenvolvimento do "Projeto Padre Cícero" poderia ocorrer de forma mais eficiente </w:t>
      </w:r>
      <w:proofErr w:type="gram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>sob coordenação</w:t>
      </w:r>
      <w:proofErr w:type="gramEnd"/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 da Superintendência do Desenvolvimento do Nordeste - SUDENE.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Ocorre que o Congresso Nacional encerrou o primeiro período da sessão legislativa sem que tenha sido possível a sua aprovação.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Dessa forma, preocupado com a perspect</w:t>
      </w:r>
      <w:bookmarkStart w:id="0" w:name="_GoBack"/>
      <w:bookmarkEnd w:id="0"/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iva do não atingimento das metas estabelecidas para o "Projeto Padre Cícero", o Poder Executivo, por intermédio do Ministério do Interior, deu continuidade à sua execução, realizando, a partir de </w:t>
      </w:r>
      <w:proofErr w:type="gramStart"/>
      <w:r w:rsidRPr="00D64046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D64046">
        <w:rPr>
          <w:rFonts w:ascii="Arial" w:eastAsia="Times New Roman" w:hAnsi="Arial" w:cs="Arial"/>
          <w:sz w:val="20"/>
          <w:szCs w:val="20"/>
          <w:lang w:eastAsia="pt-BR"/>
        </w:rPr>
        <w:t xml:space="preserve"> de julho, convênios com Estados e Municípios.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Assim, essa decisão, de alta relevância para o interesse nacional, tornou supérflua a abertura do crédito para o qual, aliás, não há disponibilidade de recursos para realização da despesa pela SUDENE.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     Estas as razões que me levaram a vetar, parcialmente, o Projeto em causa, as quais ora submeto à elevada apreciação dos Senhores Membros do Congresso Nacional.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Brasília, em 05 de setembro de 1989.</w:t>
      </w:r>
    </w:p>
    <w:p w:rsidR="00D64046" w:rsidRPr="00D64046" w:rsidRDefault="00D64046" w:rsidP="00D6404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D64046">
        <w:rPr>
          <w:rFonts w:ascii="Arial" w:eastAsia="Times New Roman" w:hAnsi="Arial" w:cs="Arial"/>
          <w:sz w:val="20"/>
          <w:szCs w:val="20"/>
          <w:lang w:eastAsia="pt-BR"/>
        </w:rPr>
        <w:t>JOSÉ SARNEY</w:t>
      </w:r>
    </w:p>
    <w:p w:rsidR="000B26AB" w:rsidRPr="00D64046" w:rsidRDefault="00D64046" w:rsidP="00D64046">
      <w:pPr>
        <w:rPr>
          <w:rFonts w:ascii="Arial" w:hAnsi="Arial" w:cs="Arial"/>
          <w:sz w:val="20"/>
          <w:szCs w:val="20"/>
        </w:rPr>
      </w:pPr>
    </w:p>
    <w:sectPr w:rsidR="000B26AB" w:rsidRPr="00D64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686B"/>
    <w:multiLevelType w:val="multilevel"/>
    <w:tmpl w:val="493A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70FB7"/>
    <w:multiLevelType w:val="multilevel"/>
    <w:tmpl w:val="15FA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E41E6"/>
    <w:multiLevelType w:val="multilevel"/>
    <w:tmpl w:val="C2A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46"/>
    <w:rsid w:val="00481A6D"/>
    <w:rsid w:val="007404A9"/>
    <w:rsid w:val="00CA11D1"/>
    <w:rsid w:val="00D64046"/>
    <w:rsid w:val="00F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1"/>
  </w:style>
  <w:style w:type="paragraph" w:styleId="Ttulo1">
    <w:name w:val="heading 1"/>
    <w:basedOn w:val="Normal"/>
    <w:next w:val="Normal"/>
    <w:link w:val="Ttulo1Char"/>
    <w:uiPriority w:val="9"/>
    <w:qFormat/>
    <w:rsid w:val="00CA1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CA11D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D1"/>
  </w:style>
  <w:style w:type="paragraph" w:styleId="Ttulo1">
    <w:name w:val="heading 1"/>
    <w:basedOn w:val="Normal"/>
    <w:next w:val="Normal"/>
    <w:link w:val="Ttulo1Char"/>
    <w:uiPriority w:val="9"/>
    <w:qFormat/>
    <w:rsid w:val="00CA1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1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A1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CA11D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3361</Characters>
  <Application>Microsoft Office Word</Application>
  <DocSecurity>0</DocSecurity>
  <Lines>28</Lines>
  <Paragraphs>7</Paragraphs>
  <ScaleCrop>false</ScaleCrop>
  <Company>Microsoft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2014-01-22T18:19:00Z</dcterms:created>
  <dcterms:modified xsi:type="dcterms:W3CDTF">2014-01-22T18:22:00Z</dcterms:modified>
</cp:coreProperties>
</file>